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ACC" w:rsidRPr="0096248D" w:rsidRDefault="008A0ACC" w:rsidP="008A0ACC">
      <w:pPr>
        <w:jc w:val="center"/>
        <w:rPr>
          <w:rFonts w:ascii="Garamond" w:hAnsi="Garamond"/>
          <w:b/>
          <w:smallCaps/>
          <w:sz w:val="24"/>
          <w:szCs w:val="24"/>
        </w:rPr>
      </w:pPr>
      <w:bookmarkStart w:id="0" w:name="_GoBack"/>
      <w:bookmarkEnd w:id="0"/>
      <w:r w:rsidRPr="0096248D">
        <w:rPr>
          <w:rFonts w:ascii="Garamond" w:hAnsi="Garamond"/>
          <w:b/>
          <w:smallCaps/>
          <w:sz w:val="24"/>
          <w:szCs w:val="24"/>
        </w:rPr>
        <w:t xml:space="preserve">Community Foundation of East </w:t>
      </w:r>
      <w:smartTag w:uri="urn:schemas-microsoft-com:office:smarttags" w:element="place">
        <w:r w:rsidRPr="0096248D">
          <w:rPr>
            <w:rFonts w:ascii="Garamond" w:hAnsi="Garamond"/>
            <w:b/>
            <w:smallCaps/>
            <w:sz w:val="24"/>
            <w:szCs w:val="24"/>
          </w:rPr>
          <w:t>Central Illinois</w:t>
        </w:r>
      </w:smartTag>
    </w:p>
    <w:p w:rsidR="008A0ACC" w:rsidRDefault="008A0ACC" w:rsidP="008A0ACC">
      <w:pPr>
        <w:pStyle w:val="Heading1"/>
        <w:jc w:val="left"/>
        <w:rPr>
          <w:rFonts w:ascii="Garamond" w:hAnsi="Garamond"/>
          <w:b/>
        </w:rPr>
      </w:pPr>
    </w:p>
    <w:p w:rsidR="008A0ACC" w:rsidRPr="0096248D" w:rsidRDefault="00E35AF9" w:rsidP="008A0ACC">
      <w:pPr>
        <w:jc w:val="center"/>
        <w:rPr>
          <w:rFonts w:ascii="Garamond" w:hAnsi="Garamond"/>
          <w:b/>
          <w:smallCaps/>
          <w:sz w:val="24"/>
          <w:szCs w:val="24"/>
        </w:rPr>
      </w:pPr>
      <w:r>
        <w:rPr>
          <w:rFonts w:ascii="Garamond" w:hAnsi="Garamond"/>
          <w:b/>
          <w:smallCaps/>
          <w:sz w:val="24"/>
          <w:szCs w:val="24"/>
        </w:rPr>
        <w:t>Community Foundation Nonprofit Loan Fund</w:t>
      </w:r>
    </w:p>
    <w:p w:rsidR="008A0ACC" w:rsidRDefault="008A0ACC" w:rsidP="008A0ACC">
      <w:pPr>
        <w:pStyle w:val="Title"/>
        <w:jc w:val="left"/>
        <w:rPr>
          <w:rFonts w:ascii="Garamond" w:hAnsi="Garamond"/>
          <w:sz w:val="24"/>
          <w:szCs w:val="24"/>
        </w:rPr>
      </w:pPr>
    </w:p>
    <w:p w:rsidR="00A036C2" w:rsidRDefault="00A036C2" w:rsidP="008A0ACC">
      <w:pPr>
        <w:pStyle w:val="Title"/>
        <w:rPr>
          <w:rFonts w:ascii="Garamond" w:hAnsi="Garamond"/>
          <w:sz w:val="24"/>
          <w:szCs w:val="24"/>
        </w:rPr>
      </w:pPr>
      <w:r w:rsidRPr="008A0ACC">
        <w:rPr>
          <w:rFonts w:ascii="Garamond" w:hAnsi="Garamond"/>
          <w:sz w:val="24"/>
          <w:szCs w:val="24"/>
        </w:rPr>
        <w:t>L</w:t>
      </w:r>
      <w:r w:rsidR="008A0ACC">
        <w:rPr>
          <w:rFonts w:ascii="Garamond" w:hAnsi="Garamond"/>
          <w:sz w:val="24"/>
          <w:szCs w:val="24"/>
        </w:rPr>
        <w:t>oan Agreement</w:t>
      </w:r>
    </w:p>
    <w:p w:rsidR="008A0ACC" w:rsidRPr="008A0ACC" w:rsidRDefault="008A0ACC" w:rsidP="008A0ACC">
      <w:pPr>
        <w:pStyle w:val="Title"/>
        <w:rPr>
          <w:rFonts w:ascii="Garamond" w:hAnsi="Garamond"/>
          <w:sz w:val="24"/>
          <w:szCs w:val="24"/>
        </w:rPr>
      </w:pPr>
    </w:p>
    <w:p w:rsidR="00A036C2" w:rsidRPr="008A0ACC" w:rsidRDefault="00A036C2" w:rsidP="008A0ACC">
      <w:pPr>
        <w:rPr>
          <w:rFonts w:ascii="Garamond" w:hAnsi="Garamond"/>
          <w:sz w:val="24"/>
          <w:szCs w:val="24"/>
        </w:rPr>
      </w:pPr>
    </w:p>
    <w:p w:rsidR="00A036C2" w:rsidRPr="008A0ACC" w:rsidRDefault="00A036C2" w:rsidP="009B7114">
      <w:pPr>
        <w:spacing w:line="360" w:lineRule="auto"/>
        <w:ind w:firstLine="720"/>
        <w:rPr>
          <w:rFonts w:ascii="Garamond" w:hAnsi="Garamond"/>
          <w:sz w:val="24"/>
          <w:szCs w:val="24"/>
        </w:rPr>
      </w:pPr>
      <w:r w:rsidRPr="008A0ACC">
        <w:rPr>
          <w:rFonts w:ascii="Garamond" w:hAnsi="Garamond"/>
          <w:b/>
          <w:sz w:val="24"/>
          <w:szCs w:val="24"/>
        </w:rPr>
        <w:t>THIS LOAN AGREEMENT</w:t>
      </w:r>
      <w:r w:rsidR="007917B0" w:rsidRPr="008A0ACC">
        <w:rPr>
          <w:rFonts w:ascii="Garamond" w:hAnsi="Garamond"/>
          <w:sz w:val="24"/>
          <w:szCs w:val="24"/>
        </w:rPr>
        <w:t xml:space="preserve"> is made this </w:t>
      </w:r>
      <w:r w:rsidR="005B1FDA">
        <w:rPr>
          <w:rFonts w:ascii="Garamond" w:hAnsi="Garamond"/>
          <w:b/>
          <w:sz w:val="24"/>
          <w:szCs w:val="24"/>
        </w:rPr>
        <w:t>(d</w:t>
      </w:r>
      <w:r w:rsidR="005B1FDA" w:rsidRPr="005B1FDA">
        <w:rPr>
          <w:rFonts w:ascii="Garamond" w:hAnsi="Garamond"/>
          <w:b/>
          <w:sz w:val="24"/>
          <w:szCs w:val="24"/>
        </w:rPr>
        <w:t>ate</w:t>
      </w:r>
      <w:r w:rsidR="005B1FDA">
        <w:rPr>
          <w:rFonts w:ascii="Garamond" w:hAnsi="Garamond"/>
          <w:b/>
          <w:sz w:val="24"/>
          <w:szCs w:val="24"/>
        </w:rPr>
        <w:t>)</w:t>
      </w:r>
      <w:r w:rsidR="00AF6E19">
        <w:rPr>
          <w:rFonts w:ascii="Garamond" w:hAnsi="Garamond"/>
          <w:sz w:val="24"/>
          <w:szCs w:val="24"/>
        </w:rPr>
        <w:t xml:space="preserve"> </w:t>
      </w:r>
      <w:r w:rsidRPr="008A0ACC">
        <w:rPr>
          <w:rFonts w:ascii="Garamond" w:hAnsi="Garamond"/>
          <w:sz w:val="24"/>
          <w:szCs w:val="24"/>
        </w:rPr>
        <w:t>between</w:t>
      </w:r>
      <w:r w:rsidRPr="008A0ACC">
        <w:rPr>
          <w:rFonts w:ascii="Garamond" w:hAnsi="Garamond"/>
          <w:b/>
          <w:sz w:val="24"/>
          <w:szCs w:val="24"/>
        </w:rPr>
        <w:t xml:space="preserve"> </w:t>
      </w:r>
      <w:r w:rsidR="005B1FDA" w:rsidRPr="00B00FA2">
        <w:rPr>
          <w:rFonts w:ascii="Garamond" w:hAnsi="Garamond"/>
          <w:b/>
          <w:sz w:val="24"/>
        </w:rPr>
        <w:t>(name of organization)</w:t>
      </w:r>
      <w:r w:rsidR="00AF6E19" w:rsidRPr="00AF6E19">
        <w:rPr>
          <w:rFonts w:ascii="Garamond" w:hAnsi="Garamond"/>
          <w:sz w:val="24"/>
          <w:szCs w:val="24"/>
        </w:rPr>
        <w:t>,</w:t>
      </w:r>
      <w:r w:rsidR="00AF6E19">
        <w:rPr>
          <w:rFonts w:ascii="Garamond" w:hAnsi="Garamond"/>
          <w:b/>
          <w:sz w:val="24"/>
          <w:szCs w:val="24"/>
        </w:rPr>
        <w:t xml:space="preserve"> </w:t>
      </w:r>
      <w:r w:rsidRPr="008A0ACC">
        <w:rPr>
          <w:rFonts w:ascii="Garamond" w:hAnsi="Garamond"/>
          <w:sz w:val="24"/>
          <w:szCs w:val="24"/>
        </w:rPr>
        <w:t>a</w:t>
      </w:r>
      <w:r w:rsidR="008A0ACC">
        <w:rPr>
          <w:rFonts w:ascii="Garamond" w:hAnsi="Garamond"/>
          <w:sz w:val="24"/>
          <w:szCs w:val="24"/>
        </w:rPr>
        <w:t>n Illinois</w:t>
      </w:r>
      <w:r w:rsidRPr="008A0ACC">
        <w:rPr>
          <w:rFonts w:ascii="Garamond" w:hAnsi="Garamond"/>
          <w:sz w:val="24"/>
          <w:szCs w:val="24"/>
        </w:rPr>
        <w:t xml:space="preserve"> nonprofit corporation (hereinafter “the Borrower”) and </w:t>
      </w:r>
      <w:r w:rsidR="008A0ACC" w:rsidRPr="009B7114">
        <w:rPr>
          <w:rFonts w:ascii="Garamond" w:hAnsi="Garamond"/>
          <w:sz w:val="24"/>
          <w:szCs w:val="24"/>
        </w:rPr>
        <w:t xml:space="preserve">Community Foundation of East Central Illinois </w:t>
      </w:r>
      <w:r w:rsidR="009B7114">
        <w:rPr>
          <w:rFonts w:ascii="Garamond" w:hAnsi="Garamond"/>
          <w:sz w:val="24"/>
          <w:szCs w:val="24"/>
        </w:rPr>
        <w:t>Nonprofit Loan Fund</w:t>
      </w:r>
      <w:r w:rsidRPr="008A0ACC">
        <w:rPr>
          <w:rFonts w:ascii="Garamond" w:hAnsi="Garamond"/>
          <w:sz w:val="24"/>
          <w:szCs w:val="24"/>
        </w:rPr>
        <w:t xml:space="preserve"> (hereinafter “the Lender”).</w:t>
      </w:r>
    </w:p>
    <w:p w:rsidR="00A036C2" w:rsidRPr="008A0ACC" w:rsidRDefault="00A036C2" w:rsidP="009B7114">
      <w:pPr>
        <w:spacing w:line="360" w:lineRule="auto"/>
        <w:ind w:firstLine="720"/>
        <w:rPr>
          <w:rFonts w:ascii="Garamond" w:hAnsi="Garamond"/>
          <w:sz w:val="24"/>
          <w:szCs w:val="24"/>
        </w:rPr>
      </w:pPr>
      <w:r w:rsidRPr="008A0ACC">
        <w:rPr>
          <w:rFonts w:ascii="Garamond" w:hAnsi="Garamond"/>
          <w:b/>
          <w:sz w:val="24"/>
          <w:szCs w:val="24"/>
        </w:rPr>
        <w:t>WHEREAS,</w:t>
      </w:r>
      <w:r w:rsidRPr="008A0ACC">
        <w:rPr>
          <w:rFonts w:ascii="Garamond" w:hAnsi="Garamond"/>
          <w:sz w:val="24"/>
          <w:szCs w:val="24"/>
        </w:rPr>
        <w:t xml:space="preserve"> the Borrower has applied to the Lender for a loan, the proceeds of which are to be used by the Borrower to meet general operating cash flow needs;</w:t>
      </w:r>
    </w:p>
    <w:p w:rsidR="00A036C2" w:rsidRPr="008A0ACC" w:rsidRDefault="00A036C2" w:rsidP="009B7114">
      <w:pPr>
        <w:pStyle w:val="BodyText"/>
        <w:spacing w:line="360" w:lineRule="auto"/>
        <w:ind w:firstLine="360"/>
        <w:jc w:val="left"/>
        <w:rPr>
          <w:rFonts w:ascii="Garamond" w:hAnsi="Garamond"/>
          <w:sz w:val="24"/>
          <w:szCs w:val="24"/>
        </w:rPr>
      </w:pPr>
      <w:r w:rsidRPr="008A0ACC">
        <w:rPr>
          <w:rFonts w:ascii="Garamond" w:hAnsi="Garamond"/>
          <w:b/>
          <w:sz w:val="24"/>
          <w:szCs w:val="24"/>
        </w:rPr>
        <w:t>NOW THEREFORE,</w:t>
      </w:r>
      <w:r w:rsidRPr="008A0ACC">
        <w:rPr>
          <w:rFonts w:ascii="Garamond" w:hAnsi="Garamond"/>
          <w:sz w:val="24"/>
          <w:szCs w:val="24"/>
        </w:rPr>
        <w:t xml:space="preserve"> in consideration of their mutual promises, the Borrower and Lender agree as follows:</w:t>
      </w:r>
    </w:p>
    <w:p w:rsidR="001B3A4C" w:rsidRDefault="00A036C2" w:rsidP="00E02D3E">
      <w:pPr>
        <w:numPr>
          <w:ilvl w:val="0"/>
          <w:numId w:val="5"/>
        </w:numPr>
        <w:spacing w:line="360" w:lineRule="auto"/>
        <w:rPr>
          <w:rFonts w:ascii="Garamond" w:hAnsi="Garamond"/>
          <w:sz w:val="24"/>
          <w:szCs w:val="24"/>
        </w:rPr>
      </w:pPr>
      <w:r w:rsidRPr="008A0ACC">
        <w:rPr>
          <w:rFonts w:ascii="Garamond" w:hAnsi="Garamond"/>
          <w:sz w:val="24"/>
          <w:szCs w:val="24"/>
        </w:rPr>
        <w:t>The Lender will lend the Borr</w:t>
      </w:r>
      <w:r w:rsidR="008902DB" w:rsidRPr="008A0ACC">
        <w:rPr>
          <w:rFonts w:ascii="Garamond" w:hAnsi="Garamond"/>
          <w:sz w:val="24"/>
          <w:szCs w:val="24"/>
        </w:rPr>
        <w:t xml:space="preserve">ower the principal sum up </w:t>
      </w:r>
      <w:r w:rsidR="008902DB" w:rsidRPr="00AF6E19">
        <w:rPr>
          <w:rFonts w:ascii="Garamond" w:hAnsi="Garamond"/>
          <w:sz w:val="24"/>
          <w:szCs w:val="24"/>
        </w:rPr>
        <w:t xml:space="preserve">to </w:t>
      </w:r>
      <w:r w:rsidR="00AF6E19">
        <w:rPr>
          <w:rFonts w:ascii="Garamond" w:hAnsi="Garamond"/>
          <w:sz w:val="24"/>
          <w:szCs w:val="24"/>
        </w:rPr>
        <w:t>$15,000</w:t>
      </w:r>
      <w:r w:rsidRPr="008A0ACC">
        <w:rPr>
          <w:rFonts w:ascii="Garamond" w:hAnsi="Garamond"/>
          <w:sz w:val="24"/>
          <w:szCs w:val="24"/>
        </w:rPr>
        <w:t xml:space="preserve"> to be repaid as follows:</w:t>
      </w:r>
    </w:p>
    <w:p w:rsidR="001B3A4C" w:rsidRPr="001B3A4C" w:rsidRDefault="005C7678" w:rsidP="001B3A4C">
      <w:pPr>
        <w:numPr>
          <w:ilvl w:val="1"/>
          <w:numId w:val="5"/>
        </w:numPr>
        <w:spacing w:line="360" w:lineRule="auto"/>
        <w:rPr>
          <w:rFonts w:ascii="Garamond" w:hAnsi="Garamond"/>
          <w:sz w:val="24"/>
          <w:szCs w:val="24"/>
        </w:rPr>
      </w:pPr>
      <w:r w:rsidRPr="001B3A4C">
        <w:rPr>
          <w:rFonts w:ascii="Garamond" w:hAnsi="Garamond"/>
          <w:sz w:val="24"/>
          <w:szCs w:val="24"/>
        </w:rPr>
        <w:t>Principal of</w:t>
      </w:r>
      <w:r w:rsidR="00AF6E19">
        <w:rPr>
          <w:rFonts w:ascii="Garamond" w:hAnsi="Garamond"/>
          <w:sz w:val="24"/>
          <w:szCs w:val="24"/>
        </w:rPr>
        <w:t xml:space="preserve"> $15,000</w:t>
      </w:r>
      <w:r w:rsidR="00612FB8" w:rsidRPr="001B3A4C">
        <w:rPr>
          <w:rFonts w:ascii="Garamond" w:hAnsi="Garamond"/>
          <w:sz w:val="24"/>
          <w:szCs w:val="24"/>
        </w:rPr>
        <w:t xml:space="preserve"> payable in full on</w:t>
      </w:r>
      <w:r w:rsidR="00AF6E19">
        <w:rPr>
          <w:rFonts w:ascii="Garamond" w:hAnsi="Garamond"/>
          <w:sz w:val="24"/>
          <w:szCs w:val="24"/>
        </w:rPr>
        <w:t xml:space="preserve"> </w:t>
      </w:r>
      <w:r w:rsidR="005B1FDA" w:rsidRPr="005B1FDA">
        <w:rPr>
          <w:rFonts w:ascii="Garamond" w:hAnsi="Garamond"/>
          <w:b/>
          <w:sz w:val="24"/>
          <w:szCs w:val="24"/>
        </w:rPr>
        <w:t>(dat</w:t>
      </w:r>
      <w:r w:rsidR="005B1FDA">
        <w:rPr>
          <w:rFonts w:ascii="Garamond" w:hAnsi="Garamond"/>
          <w:b/>
          <w:sz w:val="24"/>
          <w:szCs w:val="24"/>
        </w:rPr>
        <w:t>e)</w:t>
      </w:r>
      <w:r w:rsidR="00612FB8" w:rsidRPr="001B3A4C">
        <w:rPr>
          <w:rFonts w:ascii="Garamond" w:hAnsi="Garamond"/>
          <w:sz w:val="24"/>
          <w:szCs w:val="24"/>
        </w:rPr>
        <w:t>.</w:t>
      </w:r>
      <w:r w:rsidR="008A0ACC" w:rsidRPr="001B3A4C">
        <w:rPr>
          <w:rFonts w:ascii="Garamond" w:hAnsi="Garamond"/>
          <w:sz w:val="24"/>
          <w:szCs w:val="24"/>
        </w:rPr>
        <w:t xml:space="preserve"> </w:t>
      </w:r>
    </w:p>
    <w:p w:rsidR="00E02D3E" w:rsidRDefault="005C7678" w:rsidP="001B3A4C">
      <w:pPr>
        <w:numPr>
          <w:ilvl w:val="1"/>
          <w:numId w:val="5"/>
        </w:numPr>
        <w:spacing w:line="360" w:lineRule="auto"/>
        <w:rPr>
          <w:rFonts w:ascii="Garamond" w:hAnsi="Garamond"/>
          <w:sz w:val="24"/>
          <w:szCs w:val="24"/>
        </w:rPr>
      </w:pPr>
      <w:r w:rsidRPr="001B3A4C">
        <w:rPr>
          <w:rFonts w:ascii="Garamond" w:hAnsi="Garamond"/>
          <w:sz w:val="24"/>
          <w:szCs w:val="24"/>
        </w:rPr>
        <w:t>A $2</w:t>
      </w:r>
      <w:r w:rsidR="008A0ACC" w:rsidRPr="001B3A4C">
        <w:rPr>
          <w:rFonts w:ascii="Garamond" w:hAnsi="Garamond"/>
          <w:sz w:val="24"/>
          <w:szCs w:val="24"/>
        </w:rPr>
        <w:t>5</w:t>
      </w:r>
      <w:r w:rsidR="00A036C2" w:rsidRPr="001B3A4C">
        <w:rPr>
          <w:rFonts w:ascii="Garamond" w:hAnsi="Garamond"/>
          <w:sz w:val="24"/>
          <w:szCs w:val="24"/>
        </w:rPr>
        <w:t>.00 loan origination fee will be paid by Borrower to Lender upon the first advance under the loan.</w:t>
      </w:r>
      <w:r w:rsidR="008A0ACC" w:rsidRPr="001B3A4C">
        <w:rPr>
          <w:rFonts w:ascii="Garamond" w:hAnsi="Garamond"/>
          <w:sz w:val="24"/>
          <w:szCs w:val="24"/>
        </w:rPr>
        <w:t xml:space="preserve"> </w:t>
      </w:r>
      <w:r w:rsidR="00A036C2" w:rsidRPr="001B3A4C">
        <w:rPr>
          <w:rFonts w:ascii="Garamond" w:hAnsi="Garamond"/>
          <w:sz w:val="24"/>
          <w:szCs w:val="24"/>
        </w:rPr>
        <w:t>The Borrower will execute and deliver to the Lender the Borrower’s promissory note in substantially the same form set out in Exhibit A attached to this agreement and made a part hereof by reference.</w:t>
      </w:r>
    </w:p>
    <w:p w:rsidR="00AF6E19" w:rsidRPr="001B3A4C" w:rsidRDefault="00AF6E19" w:rsidP="001B3A4C">
      <w:pPr>
        <w:numPr>
          <w:ilvl w:val="1"/>
          <w:numId w:val="5"/>
        </w:numPr>
        <w:spacing w:line="360" w:lineRule="auto"/>
        <w:rPr>
          <w:rFonts w:ascii="Garamond" w:hAnsi="Garamond"/>
          <w:sz w:val="24"/>
          <w:szCs w:val="24"/>
        </w:rPr>
      </w:pPr>
      <w:r>
        <w:rPr>
          <w:rFonts w:ascii="Garamond" w:hAnsi="Garamond"/>
          <w:sz w:val="24"/>
          <w:szCs w:val="24"/>
        </w:rPr>
        <w:t xml:space="preserve">An interest rate of 1% ($150.00) will be payable in full on </w:t>
      </w:r>
      <w:r w:rsidR="005B1FDA" w:rsidRPr="005B1FDA">
        <w:rPr>
          <w:rFonts w:ascii="Garamond" w:hAnsi="Garamond"/>
          <w:b/>
          <w:sz w:val="24"/>
          <w:szCs w:val="24"/>
        </w:rPr>
        <w:t>(date)</w:t>
      </w:r>
      <w:r w:rsidRPr="005B1FDA">
        <w:rPr>
          <w:rFonts w:ascii="Garamond" w:hAnsi="Garamond"/>
          <w:b/>
          <w:sz w:val="24"/>
          <w:szCs w:val="24"/>
        </w:rPr>
        <w:t>.</w:t>
      </w:r>
    </w:p>
    <w:p w:rsidR="001B3A4C" w:rsidRDefault="00A036C2" w:rsidP="00E02D3E">
      <w:pPr>
        <w:pStyle w:val="BodyTextIndent2"/>
        <w:numPr>
          <w:ilvl w:val="0"/>
          <w:numId w:val="5"/>
        </w:numPr>
        <w:jc w:val="left"/>
        <w:rPr>
          <w:rFonts w:ascii="Garamond" w:hAnsi="Garamond"/>
          <w:sz w:val="24"/>
          <w:szCs w:val="24"/>
        </w:rPr>
      </w:pPr>
      <w:r w:rsidRPr="00E02D3E">
        <w:rPr>
          <w:rFonts w:ascii="Garamond" w:hAnsi="Garamond"/>
          <w:sz w:val="24"/>
          <w:szCs w:val="24"/>
        </w:rPr>
        <w:t>The Borrower makes the following warranties and representations to the Lender, with the understanding that this loan is contingent on the warranties and representations.</w:t>
      </w:r>
    </w:p>
    <w:p w:rsidR="001B3A4C" w:rsidRDefault="00A036C2" w:rsidP="00E02D3E">
      <w:pPr>
        <w:pStyle w:val="BodyTextIndent2"/>
        <w:numPr>
          <w:ilvl w:val="1"/>
          <w:numId w:val="5"/>
        </w:numPr>
        <w:jc w:val="left"/>
        <w:rPr>
          <w:rFonts w:ascii="Garamond" w:hAnsi="Garamond"/>
          <w:sz w:val="24"/>
          <w:szCs w:val="24"/>
        </w:rPr>
      </w:pPr>
      <w:r w:rsidRPr="00E02D3E">
        <w:rPr>
          <w:rFonts w:ascii="Garamond" w:hAnsi="Garamond"/>
          <w:sz w:val="24"/>
          <w:szCs w:val="24"/>
        </w:rPr>
        <w:t>The Borrower is a</w:t>
      </w:r>
      <w:r w:rsidR="008A0ACC" w:rsidRPr="00E02D3E">
        <w:rPr>
          <w:rFonts w:ascii="Garamond" w:hAnsi="Garamond"/>
          <w:sz w:val="24"/>
          <w:szCs w:val="24"/>
        </w:rPr>
        <w:t xml:space="preserve">n </w:t>
      </w:r>
      <w:smartTag w:uri="urn:schemas-microsoft-com:office:smarttags" w:element="State">
        <w:r w:rsidR="008A0ACC" w:rsidRPr="00E02D3E">
          <w:rPr>
            <w:rFonts w:ascii="Garamond" w:hAnsi="Garamond"/>
            <w:sz w:val="24"/>
            <w:szCs w:val="24"/>
          </w:rPr>
          <w:t>Illinois</w:t>
        </w:r>
      </w:smartTag>
      <w:r w:rsidRPr="00E02D3E">
        <w:rPr>
          <w:rFonts w:ascii="Garamond" w:hAnsi="Garamond"/>
          <w:sz w:val="24"/>
          <w:szCs w:val="24"/>
        </w:rPr>
        <w:t xml:space="preserve"> nonprofit corporation in good standing with the Office of the </w:t>
      </w:r>
      <w:r w:rsidR="008A0ACC" w:rsidRPr="00E02D3E">
        <w:rPr>
          <w:rFonts w:ascii="Garamond" w:hAnsi="Garamond"/>
          <w:sz w:val="24"/>
          <w:szCs w:val="24"/>
        </w:rPr>
        <w:t>Illinois</w:t>
      </w:r>
      <w:r w:rsidRPr="00E02D3E">
        <w:rPr>
          <w:rFonts w:ascii="Garamond" w:hAnsi="Garamond"/>
          <w:sz w:val="24"/>
          <w:szCs w:val="24"/>
        </w:rPr>
        <w:t xml:space="preserve"> Secretary of State and qualified to do business in </w:t>
      </w:r>
      <w:smartTag w:uri="urn:schemas-microsoft-com:office:smarttags" w:element="place">
        <w:smartTag w:uri="urn:schemas-microsoft-com:office:smarttags" w:element="State">
          <w:r w:rsidR="008A0ACC" w:rsidRPr="00E02D3E">
            <w:rPr>
              <w:rFonts w:ascii="Garamond" w:hAnsi="Garamond"/>
              <w:sz w:val="24"/>
              <w:szCs w:val="24"/>
            </w:rPr>
            <w:t>Illinois</w:t>
          </w:r>
        </w:smartTag>
      </w:smartTag>
      <w:r w:rsidRPr="00E02D3E">
        <w:rPr>
          <w:rFonts w:ascii="Garamond" w:hAnsi="Garamond"/>
          <w:sz w:val="24"/>
          <w:szCs w:val="24"/>
        </w:rPr>
        <w:t>.</w:t>
      </w:r>
    </w:p>
    <w:p w:rsidR="001B3A4C" w:rsidRDefault="00E02D3E" w:rsidP="001B3A4C">
      <w:pPr>
        <w:pStyle w:val="BodyTextIndent2"/>
        <w:numPr>
          <w:ilvl w:val="1"/>
          <w:numId w:val="5"/>
        </w:numPr>
        <w:jc w:val="left"/>
        <w:rPr>
          <w:rFonts w:ascii="Garamond" w:hAnsi="Garamond"/>
          <w:sz w:val="24"/>
          <w:szCs w:val="24"/>
        </w:rPr>
      </w:pPr>
      <w:r w:rsidRPr="00E02D3E">
        <w:rPr>
          <w:rFonts w:ascii="Garamond" w:hAnsi="Garamond"/>
          <w:sz w:val="24"/>
          <w:szCs w:val="24"/>
        </w:rPr>
        <w:t>T</w:t>
      </w:r>
      <w:r w:rsidR="00A036C2" w:rsidRPr="00E02D3E">
        <w:rPr>
          <w:rFonts w:ascii="Garamond" w:hAnsi="Garamond"/>
          <w:sz w:val="24"/>
          <w:szCs w:val="24"/>
        </w:rPr>
        <w:t xml:space="preserve">he Borrower is recognized by the Internal Revenue Service as a publicly-supported charitable organization of the type described in Sections 501(c)(3) and 509(a)(1) of the Code, such public tax-exempt status under Sections 501(c)(3) and 509(a)(1) not having changed since issuance of the Internal </w:t>
      </w:r>
      <w:r w:rsidR="00A036C2" w:rsidRPr="00E02D3E">
        <w:rPr>
          <w:rFonts w:ascii="Garamond" w:hAnsi="Garamond"/>
          <w:sz w:val="24"/>
          <w:szCs w:val="24"/>
        </w:rPr>
        <w:lastRenderedPageBreak/>
        <w:t>Revenue Service determination letter that was furnished to the Lender by the Borrower in connection with this loan.</w:t>
      </w:r>
    </w:p>
    <w:p w:rsidR="001B3A4C" w:rsidRPr="001B3A4C" w:rsidRDefault="00A036C2" w:rsidP="001B3A4C">
      <w:pPr>
        <w:pStyle w:val="BodyTextIndent2"/>
        <w:numPr>
          <w:ilvl w:val="0"/>
          <w:numId w:val="5"/>
        </w:numPr>
        <w:jc w:val="left"/>
        <w:rPr>
          <w:rFonts w:ascii="Garamond" w:hAnsi="Garamond"/>
          <w:sz w:val="24"/>
          <w:szCs w:val="24"/>
        </w:rPr>
      </w:pPr>
      <w:r w:rsidRPr="001B3A4C">
        <w:rPr>
          <w:rFonts w:ascii="Garamond" w:hAnsi="Garamond"/>
          <w:sz w:val="24"/>
          <w:szCs w:val="24"/>
        </w:rPr>
        <w:t>There is presently no issue before any office or representative of the Internal Revenue Service concerning any proposed changed in the Borrower’s public tax-exempt status under Sections 501(c)(3) and 509(a)(1).</w:t>
      </w:r>
    </w:p>
    <w:p w:rsidR="00E02D3E" w:rsidRPr="001B3A4C" w:rsidRDefault="00A036C2" w:rsidP="001B3A4C">
      <w:pPr>
        <w:pStyle w:val="BodyTextIndent2"/>
        <w:numPr>
          <w:ilvl w:val="0"/>
          <w:numId w:val="5"/>
        </w:numPr>
        <w:jc w:val="left"/>
        <w:rPr>
          <w:rFonts w:ascii="Garamond" w:hAnsi="Garamond"/>
          <w:sz w:val="24"/>
          <w:szCs w:val="24"/>
        </w:rPr>
      </w:pPr>
      <w:r w:rsidRPr="001B3A4C">
        <w:rPr>
          <w:rFonts w:ascii="Garamond" w:hAnsi="Garamond"/>
          <w:sz w:val="24"/>
          <w:szCs w:val="24"/>
        </w:rPr>
        <w:t>The proceeds of this loan will be used by the Borrower only for operating expenses of the Borrower’s organization, the objectives of which are within the charitable objectives for which the Borrower and Lender are organized and operated; and are described in Section 170(c)(2)(B) of the Code.</w:t>
      </w:r>
      <w:r w:rsidR="008A0ACC" w:rsidRPr="001B3A4C">
        <w:rPr>
          <w:rFonts w:ascii="Garamond" w:hAnsi="Garamond"/>
          <w:sz w:val="24"/>
          <w:szCs w:val="24"/>
        </w:rPr>
        <w:t xml:space="preserve"> </w:t>
      </w:r>
      <w:r w:rsidRPr="001B3A4C">
        <w:rPr>
          <w:rFonts w:ascii="Garamond" w:hAnsi="Garamond"/>
          <w:sz w:val="24"/>
          <w:szCs w:val="24"/>
        </w:rPr>
        <w:t>This loan would not have been made but for the stated purpose for which the loan proceeds are to be used.</w:t>
      </w:r>
      <w:r w:rsidR="008A0ACC" w:rsidRPr="001B3A4C">
        <w:rPr>
          <w:rFonts w:ascii="Garamond" w:hAnsi="Garamond"/>
          <w:sz w:val="24"/>
          <w:szCs w:val="24"/>
        </w:rPr>
        <w:t xml:space="preserve"> </w:t>
      </w:r>
      <w:r w:rsidRPr="001B3A4C">
        <w:rPr>
          <w:rFonts w:ascii="Garamond" w:hAnsi="Garamond"/>
          <w:sz w:val="24"/>
          <w:szCs w:val="24"/>
        </w:rPr>
        <w:t>The Borrower applied to the Lender for this loan because a similar loan was not available to the Borrower from a regular commercial lending source.</w:t>
      </w:r>
    </w:p>
    <w:p w:rsidR="00E02D3E" w:rsidRDefault="00A036C2" w:rsidP="00E02D3E">
      <w:pPr>
        <w:numPr>
          <w:ilvl w:val="0"/>
          <w:numId w:val="5"/>
        </w:numPr>
        <w:spacing w:line="360" w:lineRule="auto"/>
        <w:rPr>
          <w:rFonts w:ascii="Garamond" w:hAnsi="Garamond"/>
          <w:sz w:val="24"/>
          <w:szCs w:val="24"/>
        </w:rPr>
      </w:pPr>
      <w:r w:rsidRPr="008A0ACC">
        <w:rPr>
          <w:rFonts w:ascii="Garamond" w:hAnsi="Garamond"/>
          <w:sz w:val="24"/>
          <w:szCs w:val="24"/>
        </w:rPr>
        <w:t>In no event will the Borrower use any of the proceeds of this loan for any purpose described in Section 170(c)(2)(D) of the Code.</w:t>
      </w:r>
    </w:p>
    <w:p w:rsidR="00E02D3E" w:rsidRDefault="00A036C2" w:rsidP="00E02D3E">
      <w:pPr>
        <w:numPr>
          <w:ilvl w:val="0"/>
          <w:numId w:val="5"/>
        </w:numPr>
        <w:spacing w:line="360" w:lineRule="auto"/>
        <w:rPr>
          <w:rFonts w:ascii="Garamond" w:hAnsi="Garamond"/>
          <w:sz w:val="24"/>
          <w:szCs w:val="24"/>
        </w:rPr>
      </w:pPr>
      <w:r w:rsidRPr="008A0ACC">
        <w:rPr>
          <w:rFonts w:ascii="Garamond" w:hAnsi="Garamond"/>
          <w:sz w:val="24"/>
          <w:szCs w:val="24"/>
        </w:rPr>
        <w:t>The Borrower will provide the Lender with immediate written notification of any change in the Borrower’s public tax-exempt status under Sections 501(c)(3) and 509(a)(1).</w:t>
      </w:r>
      <w:r w:rsidR="008A0ACC">
        <w:rPr>
          <w:rFonts w:ascii="Garamond" w:hAnsi="Garamond"/>
          <w:sz w:val="24"/>
          <w:szCs w:val="24"/>
        </w:rPr>
        <w:t xml:space="preserve"> </w:t>
      </w:r>
      <w:r w:rsidRPr="008A0ACC">
        <w:rPr>
          <w:rFonts w:ascii="Garamond" w:hAnsi="Garamond"/>
          <w:sz w:val="24"/>
          <w:szCs w:val="24"/>
        </w:rPr>
        <w:t>Further, the Borrower will provide the Lender with immediate notification if the Borrower is unable to use any portion of the loan proceeds for the purposes</w:t>
      </w:r>
      <w:r w:rsidR="001B3A4C">
        <w:rPr>
          <w:rFonts w:ascii="Garamond" w:hAnsi="Garamond"/>
          <w:sz w:val="24"/>
          <w:szCs w:val="24"/>
        </w:rPr>
        <w:t xml:space="preserve"> requested</w:t>
      </w:r>
      <w:r w:rsidRPr="008A0ACC">
        <w:rPr>
          <w:rFonts w:ascii="Garamond" w:hAnsi="Garamond"/>
          <w:sz w:val="24"/>
          <w:szCs w:val="24"/>
        </w:rPr>
        <w:t xml:space="preserve">, if a material change occurs in the Borrower’s expected source of repayment of this loan or if any portion of the loan proceeds is used for any purpose other than that </w:t>
      </w:r>
      <w:r w:rsidR="001B3A4C">
        <w:rPr>
          <w:rFonts w:ascii="Garamond" w:hAnsi="Garamond"/>
          <w:sz w:val="24"/>
          <w:szCs w:val="24"/>
        </w:rPr>
        <w:t>requested</w:t>
      </w:r>
      <w:r w:rsidRPr="008A0ACC">
        <w:rPr>
          <w:rFonts w:ascii="Garamond" w:hAnsi="Garamond"/>
          <w:sz w:val="24"/>
          <w:szCs w:val="24"/>
        </w:rPr>
        <w:t>.</w:t>
      </w:r>
    </w:p>
    <w:p w:rsidR="00E02D3E" w:rsidRDefault="00A036C2" w:rsidP="00E02D3E">
      <w:pPr>
        <w:numPr>
          <w:ilvl w:val="0"/>
          <w:numId w:val="5"/>
        </w:numPr>
        <w:spacing w:line="360" w:lineRule="auto"/>
        <w:rPr>
          <w:rFonts w:ascii="Garamond" w:hAnsi="Garamond"/>
          <w:sz w:val="24"/>
          <w:szCs w:val="24"/>
        </w:rPr>
      </w:pPr>
      <w:r w:rsidRPr="008A0ACC">
        <w:rPr>
          <w:rFonts w:ascii="Garamond" w:hAnsi="Garamond"/>
          <w:sz w:val="24"/>
          <w:szCs w:val="24"/>
        </w:rPr>
        <w:t>The Borrower will maintain an accurate record, in accordance with generally accepted accounting principles, with respect to the use of the loan proceeds, and the Borrower will retain this record for at least four years after the date on which this loan is fully repaid to the Lender (including any extension of this loan).</w:t>
      </w:r>
    </w:p>
    <w:p w:rsidR="00E02D3E" w:rsidRDefault="00A036C2" w:rsidP="00E02D3E">
      <w:pPr>
        <w:numPr>
          <w:ilvl w:val="0"/>
          <w:numId w:val="5"/>
        </w:numPr>
        <w:spacing w:line="360" w:lineRule="auto"/>
        <w:rPr>
          <w:rFonts w:ascii="Garamond" w:hAnsi="Garamond"/>
          <w:sz w:val="24"/>
          <w:szCs w:val="24"/>
        </w:rPr>
      </w:pPr>
      <w:r w:rsidRPr="008A0ACC">
        <w:rPr>
          <w:rFonts w:ascii="Garamond" w:hAnsi="Garamond"/>
          <w:sz w:val="24"/>
          <w:szCs w:val="24"/>
        </w:rPr>
        <w:t>The Borrower will permit the Lender, at the Lender’s request, to inspect the Borrower’s files, records and personnel for the purpose of making such financial audits, verifications or program evaluations as the Lender in its sole and absolute discretion may deem necessary or appropriate concerning this loan or in connection with the Lender’s expenditure responsibilities, if any, under Section 4945(h) of the Code.</w:t>
      </w:r>
    </w:p>
    <w:p w:rsidR="00E02D3E" w:rsidRDefault="00A036C2" w:rsidP="00E02D3E">
      <w:pPr>
        <w:numPr>
          <w:ilvl w:val="0"/>
          <w:numId w:val="5"/>
        </w:numPr>
        <w:spacing w:line="360" w:lineRule="auto"/>
        <w:rPr>
          <w:rFonts w:ascii="Garamond" w:hAnsi="Garamond"/>
          <w:sz w:val="24"/>
          <w:szCs w:val="24"/>
        </w:rPr>
      </w:pPr>
      <w:r w:rsidRPr="008A0ACC">
        <w:rPr>
          <w:rFonts w:ascii="Garamond" w:hAnsi="Garamond"/>
          <w:sz w:val="24"/>
          <w:szCs w:val="24"/>
        </w:rPr>
        <w:lastRenderedPageBreak/>
        <w:t>The Borrower’s failure to abide by any one or more of the terms and conditions set out above (to which this loan is subject and on which the making of this loan is contingent) or the termination for any reason of the Borrower’s tax-exempt status under Sections 501(c)(3) and 509(a)(1) of the Code, will cause this loan to become immediately due and payable, in whole or in part, without demand or notice, in the Lender’s sole and absolute discretion.</w:t>
      </w:r>
    </w:p>
    <w:p w:rsidR="00E02D3E" w:rsidRPr="001B3A4C" w:rsidRDefault="00A036C2" w:rsidP="00E02D3E">
      <w:pPr>
        <w:numPr>
          <w:ilvl w:val="0"/>
          <w:numId w:val="5"/>
        </w:numPr>
        <w:spacing w:line="360" w:lineRule="auto"/>
        <w:rPr>
          <w:rFonts w:ascii="Garamond" w:hAnsi="Garamond"/>
          <w:sz w:val="24"/>
          <w:szCs w:val="24"/>
        </w:rPr>
      </w:pPr>
      <w:r w:rsidRPr="001B3A4C">
        <w:rPr>
          <w:rFonts w:ascii="Garamond" w:hAnsi="Garamond"/>
          <w:sz w:val="24"/>
          <w:szCs w:val="24"/>
        </w:rPr>
        <w:t>The Borrower may not assign or otherwise transfer its rights under this agreement, or delegate any of its duties or responsibilities under this agreement or under the note, without the Lender’s prior written approval.</w:t>
      </w:r>
    </w:p>
    <w:p w:rsidR="00A036C2" w:rsidRDefault="00E02D3E" w:rsidP="00E02D3E">
      <w:pPr>
        <w:numPr>
          <w:ilvl w:val="0"/>
          <w:numId w:val="5"/>
        </w:numPr>
        <w:spacing w:line="360" w:lineRule="auto"/>
        <w:rPr>
          <w:rFonts w:ascii="Garamond" w:hAnsi="Garamond"/>
          <w:sz w:val="24"/>
          <w:szCs w:val="24"/>
        </w:rPr>
      </w:pPr>
      <w:r w:rsidRPr="001B3A4C">
        <w:rPr>
          <w:rFonts w:ascii="Garamond" w:hAnsi="Garamond"/>
          <w:sz w:val="24"/>
          <w:szCs w:val="24"/>
        </w:rPr>
        <w:t>T</w:t>
      </w:r>
      <w:r w:rsidR="00A036C2" w:rsidRPr="001B3A4C">
        <w:rPr>
          <w:rFonts w:ascii="Garamond" w:hAnsi="Garamond"/>
          <w:sz w:val="24"/>
          <w:szCs w:val="24"/>
        </w:rPr>
        <w:t>his agreement is binding on the Borrower’s successors and assigns.</w:t>
      </w:r>
      <w:r w:rsidR="008A0ACC" w:rsidRPr="001B3A4C">
        <w:rPr>
          <w:rFonts w:ascii="Garamond" w:hAnsi="Garamond"/>
          <w:sz w:val="24"/>
          <w:szCs w:val="24"/>
        </w:rPr>
        <w:t xml:space="preserve"> </w:t>
      </w:r>
      <w:r w:rsidR="00A036C2" w:rsidRPr="001B3A4C">
        <w:rPr>
          <w:rFonts w:ascii="Garamond" w:hAnsi="Garamond"/>
          <w:sz w:val="24"/>
          <w:szCs w:val="24"/>
        </w:rPr>
        <w:t>It inures to the benefit of the Lender’s successors and assigns.</w:t>
      </w:r>
      <w:r w:rsidR="008A0ACC" w:rsidRPr="001B3A4C">
        <w:rPr>
          <w:rFonts w:ascii="Garamond" w:hAnsi="Garamond"/>
          <w:sz w:val="24"/>
          <w:szCs w:val="24"/>
        </w:rPr>
        <w:t xml:space="preserve"> </w:t>
      </w:r>
      <w:r w:rsidR="00A036C2" w:rsidRPr="001B3A4C">
        <w:rPr>
          <w:rFonts w:ascii="Garamond" w:hAnsi="Garamond"/>
          <w:sz w:val="24"/>
          <w:szCs w:val="24"/>
        </w:rPr>
        <w:t>It contains the entire understanding of the parties with respect to its subject matter.</w:t>
      </w:r>
      <w:r w:rsidR="008A0ACC" w:rsidRPr="001B3A4C">
        <w:rPr>
          <w:rFonts w:ascii="Garamond" w:hAnsi="Garamond"/>
          <w:sz w:val="24"/>
          <w:szCs w:val="24"/>
        </w:rPr>
        <w:t xml:space="preserve"> </w:t>
      </w:r>
      <w:r w:rsidR="00A036C2" w:rsidRPr="001B3A4C">
        <w:rPr>
          <w:rFonts w:ascii="Garamond" w:hAnsi="Garamond"/>
          <w:sz w:val="24"/>
          <w:szCs w:val="24"/>
        </w:rPr>
        <w:t xml:space="preserve">It is executed and delivered in the State of </w:t>
      </w:r>
      <w:smartTag w:uri="urn:schemas-microsoft-com:office:smarttags" w:element="State">
        <w:smartTag w:uri="urn:schemas-microsoft-com:office:smarttags" w:element="place">
          <w:r w:rsidR="00A036C2" w:rsidRPr="001B3A4C">
            <w:rPr>
              <w:rFonts w:ascii="Garamond" w:hAnsi="Garamond"/>
              <w:sz w:val="24"/>
              <w:szCs w:val="24"/>
            </w:rPr>
            <w:t>Colorado</w:t>
          </w:r>
        </w:smartTag>
      </w:smartTag>
      <w:r w:rsidR="00A036C2" w:rsidRPr="001B3A4C">
        <w:rPr>
          <w:rFonts w:ascii="Garamond" w:hAnsi="Garamond"/>
          <w:sz w:val="24"/>
          <w:szCs w:val="24"/>
        </w:rPr>
        <w:t xml:space="preserve"> and will be construed and enforced in all respects according to the laws of that state.</w:t>
      </w:r>
      <w:r w:rsidR="008A0ACC" w:rsidRPr="001B3A4C">
        <w:rPr>
          <w:rFonts w:ascii="Garamond" w:hAnsi="Garamond"/>
          <w:sz w:val="24"/>
          <w:szCs w:val="24"/>
        </w:rPr>
        <w:t xml:space="preserve"> </w:t>
      </w:r>
      <w:r w:rsidR="00A036C2" w:rsidRPr="001B3A4C">
        <w:rPr>
          <w:rFonts w:ascii="Garamond" w:hAnsi="Garamond"/>
          <w:sz w:val="24"/>
          <w:szCs w:val="24"/>
        </w:rPr>
        <w:t>It may be amended only by an instrument in writing executed by both the Borrower and the Lender.</w:t>
      </w:r>
      <w:r w:rsidR="008A0ACC" w:rsidRPr="001B3A4C">
        <w:rPr>
          <w:rFonts w:ascii="Garamond" w:hAnsi="Garamond"/>
          <w:sz w:val="24"/>
          <w:szCs w:val="24"/>
        </w:rPr>
        <w:t xml:space="preserve"> </w:t>
      </w:r>
    </w:p>
    <w:p w:rsidR="001B3A4C" w:rsidRPr="001B3A4C" w:rsidRDefault="001B3A4C" w:rsidP="001B3A4C">
      <w:pPr>
        <w:spacing w:line="360" w:lineRule="auto"/>
        <w:ind w:left="360"/>
        <w:rPr>
          <w:rFonts w:ascii="Garamond" w:hAnsi="Garamond"/>
          <w:sz w:val="24"/>
          <w:szCs w:val="24"/>
        </w:rPr>
      </w:pPr>
    </w:p>
    <w:p w:rsidR="00A036C2" w:rsidRPr="008A0ACC" w:rsidRDefault="00A036C2" w:rsidP="00E02D3E">
      <w:pPr>
        <w:pStyle w:val="BodyText"/>
        <w:spacing w:line="360" w:lineRule="auto"/>
        <w:jc w:val="left"/>
        <w:rPr>
          <w:rFonts w:ascii="Garamond" w:hAnsi="Garamond"/>
          <w:sz w:val="24"/>
          <w:szCs w:val="24"/>
        </w:rPr>
      </w:pPr>
      <w:r w:rsidRPr="008A0ACC">
        <w:rPr>
          <w:rFonts w:ascii="Garamond" w:hAnsi="Garamond"/>
          <w:b/>
          <w:sz w:val="24"/>
          <w:szCs w:val="24"/>
        </w:rPr>
        <w:tab/>
        <w:t>IN WITNESS WHEREOF,</w:t>
      </w:r>
      <w:r w:rsidRPr="008A0ACC">
        <w:rPr>
          <w:rFonts w:ascii="Garamond" w:hAnsi="Garamond"/>
          <w:sz w:val="24"/>
          <w:szCs w:val="24"/>
        </w:rPr>
        <w:t xml:space="preserve"> this Loan Agreement is executed as of the date and year first above written.</w:t>
      </w:r>
    </w:p>
    <w:p w:rsidR="00A036C2" w:rsidRPr="008A0ACC" w:rsidRDefault="00A036C2" w:rsidP="008A0ACC">
      <w:pPr>
        <w:pStyle w:val="BodyText"/>
        <w:jc w:val="left"/>
        <w:rPr>
          <w:rFonts w:ascii="Garamond" w:hAnsi="Garamond"/>
          <w:sz w:val="24"/>
          <w:szCs w:val="24"/>
        </w:rPr>
      </w:pPr>
    </w:p>
    <w:p w:rsidR="00AF6E19" w:rsidRDefault="005B1FDA" w:rsidP="001B3A4C">
      <w:pPr>
        <w:pStyle w:val="BodyText"/>
        <w:jc w:val="left"/>
        <w:rPr>
          <w:rFonts w:ascii="Garamond" w:hAnsi="Garamond"/>
          <w:b/>
          <w:sz w:val="24"/>
        </w:rPr>
      </w:pPr>
      <w:r w:rsidRPr="00B00FA2">
        <w:rPr>
          <w:rFonts w:ascii="Garamond" w:hAnsi="Garamond"/>
          <w:b/>
          <w:sz w:val="24"/>
        </w:rPr>
        <w:t>(name of organization)</w:t>
      </w:r>
    </w:p>
    <w:p w:rsidR="005B1FDA" w:rsidRDefault="005B1FDA" w:rsidP="001B3A4C">
      <w:pPr>
        <w:pStyle w:val="BodyText"/>
        <w:jc w:val="left"/>
        <w:rPr>
          <w:rFonts w:ascii="Garamond" w:hAnsi="Garamond"/>
          <w:b/>
          <w:sz w:val="24"/>
        </w:rPr>
      </w:pPr>
    </w:p>
    <w:p w:rsidR="005B1FDA" w:rsidRDefault="005B1FDA" w:rsidP="001B3A4C">
      <w:pPr>
        <w:pStyle w:val="BodyText"/>
        <w:jc w:val="left"/>
        <w:rPr>
          <w:rFonts w:ascii="Garamond" w:hAnsi="Garamond"/>
          <w:b/>
          <w:sz w:val="24"/>
          <w:szCs w:val="24"/>
        </w:rPr>
      </w:pPr>
    </w:p>
    <w:p w:rsidR="001B3A4C" w:rsidRPr="008A0ACC" w:rsidRDefault="001B3A4C" w:rsidP="001B3A4C">
      <w:pPr>
        <w:pStyle w:val="BodyText"/>
        <w:jc w:val="left"/>
        <w:rPr>
          <w:rFonts w:ascii="Garamond" w:hAnsi="Garamond"/>
          <w:b/>
          <w:sz w:val="24"/>
          <w:szCs w:val="24"/>
        </w:rPr>
      </w:pPr>
    </w:p>
    <w:p w:rsidR="00A036C2" w:rsidRDefault="00A036C2" w:rsidP="008A0ACC">
      <w:pPr>
        <w:pStyle w:val="BodyText"/>
        <w:jc w:val="left"/>
        <w:rPr>
          <w:rFonts w:ascii="Garamond" w:hAnsi="Garamond"/>
          <w:sz w:val="24"/>
          <w:szCs w:val="24"/>
        </w:rPr>
      </w:pPr>
      <w:r w:rsidRPr="008A0ACC">
        <w:rPr>
          <w:rFonts w:ascii="Garamond" w:hAnsi="Garamond"/>
          <w:sz w:val="24"/>
          <w:szCs w:val="24"/>
        </w:rPr>
        <w:t>By</w:t>
      </w:r>
      <w:r w:rsidR="00A067F3" w:rsidRPr="008A0ACC">
        <w:rPr>
          <w:rFonts w:ascii="Garamond" w:hAnsi="Garamond"/>
          <w:sz w:val="24"/>
          <w:szCs w:val="24"/>
        </w:rPr>
        <w:t>: _</w:t>
      </w:r>
      <w:r w:rsidRPr="008A0ACC">
        <w:rPr>
          <w:rFonts w:ascii="Garamond" w:hAnsi="Garamond"/>
          <w:sz w:val="24"/>
          <w:szCs w:val="24"/>
        </w:rPr>
        <w:t>_____</w:t>
      </w:r>
      <w:r w:rsidR="001B3A4C">
        <w:rPr>
          <w:rFonts w:ascii="Garamond" w:hAnsi="Garamond"/>
          <w:sz w:val="24"/>
          <w:szCs w:val="24"/>
        </w:rPr>
        <w:t>_______________</w:t>
      </w:r>
      <w:r w:rsidRPr="008A0ACC">
        <w:rPr>
          <w:rFonts w:ascii="Garamond" w:hAnsi="Garamond"/>
          <w:sz w:val="24"/>
          <w:szCs w:val="24"/>
        </w:rPr>
        <w:t>____________</w:t>
      </w:r>
    </w:p>
    <w:p w:rsidR="001B3A4C" w:rsidRDefault="00AF6E19" w:rsidP="008A0ACC">
      <w:pPr>
        <w:pStyle w:val="BodyText"/>
        <w:jc w:val="left"/>
        <w:rPr>
          <w:rFonts w:ascii="Garamond" w:hAnsi="Garamond"/>
          <w:sz w:val="24"/>
          <w:szCs w:val="24"/>
        </w:rPr>
      </w:pPr>
      <w:r>
        <w:rPr>
          <w:rFonts w:ascii="Garamond" w:hAnsi="Garamond"/>
          <w:sz w:val="24"/>
          <w:szCs w:val="24"/>
        </w:rPr>
        <w:tab/>
      </w:r>
      <w:r w:rsidR="009E09F6">
        <w:rPr>
          <w:rFonts w:ascii="Garamond" w:hAnsi="Garamond"/>
          <w:sz w:val="24"/>
          <w:szCs w:val="24"/>
        </w:rPr>
        <w:t>XXX</w:t>
      </w:r>
    </w:p>
    <w:p w:rsidR="00A036C2" w:rsidRDefault="00AF6E19" w:rsidP="008A0ACC">
      <w:pPr>
        <w:pStyle w:val="BodyText"/>
        <w:jc w:val="left"/>
        <w:rPr>
          <w:rFonts w:ascii="Garamond" w:hAnsi="Garamond"/>
          <w:sz w:val="24"/>
          <w:szCs w:val="24"/>
        </w:rPr>
      </w:pPr>
      <w:r>
        <w:rPr>
          <w:rFonts w:ascii="Garamond" w:hAnsi="Garamond"/>
          <w:sz w:val="24"/>
          <w:szCs w:val="24"/>
        </w:rPr>
        <w:tab/>
        <w:t>Executive Director</w:t>
      </w:r>
    </w:p>
    <w:p w:rsidR="00AF6E19" w:rsidRDefault="00AF6E19" w:rsidP="008A0ACC">
      <w:pPr>
        <w:pStyle w:val="BodyText"/>
        <w:jc w:val="left"/>
        <w:rPr>
          <w:rFonts w:ascii="Garamond" w:hAnsi="Garamond"/>
          <w:sz w:val="24"/>
          <w:szCs w:val="24"/>
        </w:rPr>
      </w:pPr>
    </w:p>
    <w:p w:rsidR="005B1FDA" w:rsidRDefault="005B1FDA" w:rsidP="008A0ACC">
      <w:pPr>
        <w:pStyle w:val="BodyText"/>
        <w:jc w:val="left"/>
        <w:rPr>
          <w:rFonts w:ascii="Garamond" w:hAnsi="Garamond"/>
          <w:sz w:val="24"/>
          <w:szCs w:val="24"/>
        </w:rPr>
      </w:pPr>
    </w:p>
    <w:p w:rsidR="00AF6E19" w:rsidRPr="008A0ACC" w:rsidRDefault="00AF6E19" w:rsidP="008A0ACC">
      <w:pPr>
        <w:pStyle w:val="BodyText"/>
        <w:jc w:val="left"/>
        <w:rPr>
          <w:rFonts w:ascii="Garamond" w:hAnsi="Garamond"/>
          <w:sz w:val="24"/>
          <w:szCs w:val="24"/>
        </w:rPr>
      </w:pPr>
      <w:r>
        <w:rPr>
          <w:rFonts w:ascii="Garamond" w:hAnsi="Garamond"/>
          <w:sz w:val="24"/>
          <w:szCs w:val="24"/>
        </w:rPr>
        <w:t>Date: _______________________________</w:t>
      </w:r>
    </w:p>
    <w:p w:rsidR="001B3A4C" w:rsidRDefault="001B3A4C" w:rsidP="008A0ACC">
      <w:pPr>
        <w:pStyle w:val="BodyText"/>
        <w:jc w:val="left"/>
        <w:rPr>
          <w:rFonts w:ascii="Garamond" w:hAnsi="Garamond"/>
          <w:b/>
          <w:sz w:val="24"/>
          <w:szCs w:val="24"/>
        </w:rPr>
      </w:pPr>
    </w:p>
    <w:p w:rsidR="001B3A4C" w:rsidRDefault="001B3A4C" w:rsidP="008A0ACC">
      <w:pPr>
        <w:pStyle w:val="BodyText"/>
        <w:jc w:val="left"/>
        <w:rPr>
          <w:rFonts w:ascii="Garamond" w:hAnsi="Garamond"/>
          <w:b/>
          <w:sz w:val="24"/>
          <w:szCs w:val="24"/>
        </w:rPr>
      </w:pPr>
    </w:p>
    <w:p w:rsidR="00AF6E19" w:rsidRDefault="001B3A4C" w:rsidP="008A0ACC">
      <w:pPr>
        <w:pStyle w:val="BodyText"/>
        <w:jc w:val="left"/>
        <w:rPr>
          <w:rFonts w:ascii="Garamond" w:hAnsi="Garamond"/>
          <w:b/>
          <w:smallCaps/>
          <w:sz w:val="24"/>
          <w:szCs w:val="24"/>
        </w:rPr>
      </w:pPr>
      <w:r w:rsidRPr="00AF6E19">
        <w:rPr>
          <w:rFonts w:ascii="Garamond" w:hAnsi="Garamond"/>
          <w:b/>
          <w:smallCaps/>
          <w:sz w:val="24"/>
          <w:szCs w:val="24"/>
        </w:rPr>
        <w:t xml:space="preserve">The Community Foundation </w:t>
      </w:r>
      <w:r w:rsidR="00AF6E19">
        <w:rPr>
          <w:rFonts w:ascii="Garamond" w:hAnsi="Garamond"/>
          <w:b/>
          <w:smallCaps/>
          <w:sz w:val="24"/>
          <w:szCs w:val="24"/>
        </w:rPr>
        <w:t xml:space="preserve">of East </w:t>
      </w:r>
      <w:smartTag w:uri="urn:schemas-microsoft-com:office:smarttags" w:element="place">
        <w:r w:rsidR="00AF6E19">
          <w:rPr>
            <w:rFonts w:ascii="Garamond" w:hAnsi="Garamond"/>
            <w:b/>
            <w:smallCaps/>
            <w:sz w:val="24"/>
            <w:szCs w:val="24"/>
          </w:rPr>
          <w:t>Central Illinois</w:t>
        </w:r>
      </w:smartTag>
    </w:p>
    <w:p w:rsidR="00A036C2" w:rsidRPr="00AF6E19" w:rsidRDefault="00AF6E19" w:rsidP="008A0ACC">
      <w:pPr>
        <w:pStyle w:val="BodyText"/>
        <w:jc w:val="left"/>
        <w:rPr>
          <w:rFonts w:ascii="Garamond" w:hAnsi="Garamond"/>
          <w:b/>
          <w:smallCaps/>
          <w:sz w:val="24"/>
          <w:szCs w:val="24"/>
        </w:rPr>
      </w:pPr>
      <w:r>
        <w:rPr>
          <w:rFonts w:ascii="Garamond" w:hAnsi="Garamond"/>
          <w:b/>
          <w:smallCaps/>
          <w:sz w:val="24"/>
          <w:szCs w:val="24"/>
        </w:rPr>
        <w:tab/>
      </w:r>
      <w:r>
        <w:rPr>
          <w:rFonts w:ascii="Garamond" w:hAnsi="Garamond"/>
          <w:b/>
          <w:smallCaps/>
          <w:sz w:val="24"/>
          <w:szCs w:val="24"/>
        </w:rPr>
        <w:tab/>
      </w:r>
      <w:r w:rsidR="00E35AF9" w:rsidRPr="00AF6E19">
        <w:rPr>
          <w:rFonts w:ascii="Garamond" w:hAnsi="Garamond"/>
          <w:b/>
          <w:smallCaps/>
          <w:sz w:val="24"/>
          <w:szCs w:val="24"/>
        </w:rPr>
        <w:t xml:space="preserve">Nonprofit </w:t>
      </w:r>
      <w:r w:rsidR="001B3A4C" w:rsidRPr="00AF6E19">
        <w:rPr>
          <w:rFonts w:ascii="Garamond" w:hAnsi="Garamond"/>
          <w:b/>
          <w:smallCaps/>
          <w:sz w:val="24"/>
          <w:szCs w:val="24"/>
        </w:rPr>
        <w:t>Loan Fund</w:t>
      </w:r>
    </w:p>
    <w:p w:rsidR="001B3A4C" w:rsidRDefault="001B3A4C" w:rsidP="008A0ACC">
      <w:pPr>
        <w:pStyle w:val="BodyText"/>
        <w:jc w:val="left"/>
        <w:rPr>
          <w:rFonts w:ascii="Garamond" w:hAnsi="Garamond"/>
          <w:b/>
          <w:sz w:val="24"/>
          <w:szCs w:val="24"/>
        </w:rPr>
      </w:pPr>
    </w:p>
    <w:p w:rsidR="00A036C2" w:rsidRPr="008A0ACC" w:rsidRDefault="00A036C2" w:rsidP="008A0ACC">
      <w:pPr>
        <w:pStyle w:val="BodyText"/>
        <w:jc w:val="left"/>
        <w:rPr>
          <w:rFonts w:ascii="Garamond" w:hAnsi="Garamond"/>
          <w:sz w:val="24"/>
          <w:szCs w:val="24"/>
        </w:rPr>
      </w:pPr>
      <w:r w:rsidRPr="008A0ACC">
        <w:rPr>
          <w:rFonts w:ascii="Garamond" w:hAnsi="Garamond"/>
          <w:sz w:val="24"/>
          <w:szCs w:val="24"/>
        </w:rPr>
        <w:t>By</w:t>
      </w:r>
      <w:r w:rsidR="00A067F3" w:rsidRPr="008A0ACC">
        <w:rPr>
          <w:rFonts w:ascii="Garamond" w:hAnsi="Garamond"/>
          <w:sz w:val="24"/>
          <w:szCs w:val="24"/>
        </w:rPr>
        <w:t>: _</w:t>
      </w:r>
      <w:r w:rsidR="001B3A4C">
        <w:rPr>
          <w:rFonts w:ascii="Garamond" w:hAnsi="Garamond"/>
          <w:sz w:val="24"/>
          <w:szCs w:val="24"/>
        </w:rPr>
        <w:t>______________</w:t>
      </w:r>
      <w:r w:rsidRPr="008A0ACC">
        <w:rPr>
          <w:rFonts w:ascii="Garamond" w:hAnsi="Garamond"/>
          <w:sz w:val="24"/>
          <w:szCs w:val="24"/>
        </w:rPr>
        <w:t>_________________</w:t>
      </w:r>
    </w:p>
    <w:p w:rsidR="00A036C2" w:rsidRDefault="001B3A4C" w:rsidP="008A0ACC">
      <w:pPr>
        <w:pStyle w:val="BodyText"/>
        <w:jc w:val="left"/>
        <w:rPr>
          <w:rFonts w:ascii="Garamond" w:hAnsi="Garamond"/>
          <w:sz w:val="24"/>
          <w:szCs w:val="24"/>
        </w:rPr>
      </w:pPr>
      <w:r>
        <w:rPr>
          <w:rFonts w:ascii="Garamond" w:hAnsi="Garamond"/>
          <w:sz w:val="24"/>
          <w:szCs w:val="24"/>
        </w:rPr>
        <w:tab/>
      </w:r>
      <w:r w:rsidR="003621DF">
        <w:rPr>
          <w:rFonts w:ascii="Garamond" w:hAnsi="Garamond"/>
          <w:sz w:val="24"/>
          <w:szCs w:val="24"/>
        </w:rPr>
        <w:t>Angie Hatfield Marker</w:t>
      </w:r>
      <w:r>
        <w:rPr>
          <w:rFonts w:ascii="Garamond" w:hAnsi="Garamond"/>
          <w:sz w:val="24"/>
          <w:szCs w:val="24"/>
        </w:rPr>
        <w:t>, President &amp; CEO</w:t>
      </w:r>
    </w:p>
    <w:p w:rsidR="001B3A4C" w:rsidRPr="008A0ACC" w:rsidRDefault="001B3A4C" w:rsidP="008A0ACC">
      <w:pPr>
        <w:pStyle w:val="BodyText"/>
        <w:jc w:val="left"/>
        <w:rPr>
          <w:rFonts w:ascii="Garamond" w:hAnsi="Garamond"/>
          <w:sz w:val="24"/>
          <w:szCs w:val="24"/>
        </w:rPr>
      </w:pPr>
      <w:r>
        <w:rPr>
          <w:rFonts w:ascii="Garamond" w:hAnsi="Garamond"/>
          <w:sz w:val="24"/>
          <w:szCs w:val="24"/>
        </w:rPr>
        <w:tab/>
      </w:r>
      <w:r w:rsidRPr="001B3A4C">
        <w:rPr>
          <w:rFonts w:ascii="Garamond" w:hAnsi="Garamond"/>
          <w:sz w:val="24"/>
          <w:szCs w:val="24"/>
        </w:rPr>
        <w:t xml:space="preserve">Community Foundation of East </w:t>
      </w:r>
      <w:smartTag w:uri="urn:schemas-microsoft-com:office:smarttags" w:element="place">
        <w:r w:rsidRPr="001B3A4C">
          <w:rPr>
            <w:rFonts w:ascii="Garamond" w:hAnsi="Garamond"/>
            <w:sz w:val="24"/>
            <w:szCs w:val="24"/>
          </w:rPr>
          <w:t>Central Illinois</w:t>
        </w:r>
      </w:smartTag>
    </w:p>
    <w:p w:rsidR="00A036C2" w:rsidRDefault="00A036C2">
      <w:pPr>
        <w:pStyle w:val="BodyText"/>
        <w:rPr>
          <w:rFonts w:ascii="Garamond" w:hAnsi="Garamond"/>
          <w:sz w:val="24"/>
          <w:szCs w:val="24"/>
        </w:rPr>
      </w:pPr>
    </w:p>
    <w:p w:rsidR="00AF6E19" w:rsidRPr="008A0ACC" w:rsidRDefault="00AF6E19">
      <w:pPr>
        <w:pStyle w:val="BodyText"/>
        <w:rPr>
          <w:rFonts w:ascii="Garamond" w:hAnsi="Garamond"/>
          <w:sz w:val="24"/>
          <w:szCs w:val="24"/>
        </w:rPr>
      </w:pPr>
      <w:r>
        <w:rPr>
          <w:rFonts w:ascii="Garamond" w:hAnsi="Garamond"/>
          <w:sz w:val="24"/>
          <w:szCs w:val="24"/>
        </w:rPr>
        <w:t>Date: ______________________________</w:t>
      </w:r>
    </w:p>
    <w:sectPr w:rsidR="00AF6E19" w:rsidRPr="008A0ACC">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0E9" w:rsidRDefault="00D530E9">
      <w:r>
        <w:separator/>
      </w:r>
    </w:p>
  </w:endnote>
  <w:endnote w:type="continuationSeparator" w:id="0">
    <w:p w:rsidR="00D530E9" w:rsidRDefault="00D53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F88" w:rsidRDefault="001A6F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A6F88" w:rsidRDefault="001A6F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F88" w:rsidRDefault="001A6F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1C9E">
      <w:rPr>
        <w:rStyle w:val="PageNumber"/>
        <w:noProof/>
      </w:rPr>
      <w:t>2</w:t>
    </w:r>
    <w:r>
      <w:rPr>
        <w:rStyle w:val="PageNumber"/>
      </w:rPr>
      <w:fldChar w:fldCharType="end"/>
    </w:r>
  </w:p>
  <w:p w:rsidR="001A6F88" w:rsidRDefault="001A6F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0E9" w:rsidRDefault="00D530E9">
      <w:r>
        <w:separator/>
      </w:r>
    </w:p>
  </w:footnote>
  <w:footnote w:type="continuationSeparator" w:id="0">
    <w:p w:rsidR="00D530E9" w:rsidRDefault="00D530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D46BF"/>
    <w:multiLevelType w:val="singleLevel"/>
    <w:tmpl w:val="BB4CFC7C"/>
    <w:lvl w:ilvl="0">
      <w:start w:val="9"/>
      <w:numFmt w:val="decimal"/>
      <w:lvlText w:val="%1."/>
      <w:lvlJc w:val="left"/>
      <w:pPr>
        <w:tabs>
          <w:tab w:val="num" w:pos="1320"/>
        </w:tabs>
        <w:ind w:left="1320" w:hanging="600"/>
      </w:pPr>
      <w:rPr>
        <w:rFonts w:hint="default"/>
      </w:rPr>
    </w:lvl>
  </w:abstractNum>
  <w:abstractNum w:abstractNumId="1" w15:restartNumberingAfterBreak="0">
    <w:nsid w:val="31DE4E2C"/>
    <w:multiLevelType w:val="singleLevel"/>
    <w:tmpl w:val="5BFAF718"/>
    <w:lvl w:ilvl="0">
      <w:start w:val="1"/>
      <w:numFmt w:val="decimal"/>
      <w:lvlText w:val="%1."/>
      <w:lvlJc w:val="left"/>
      <w:pPr>
        <w:tabs>
          <w:tab w:val="num" w:pos="1260"/>
        </w:tabs>
        <w:ind w:left="1260" w:hanging="540"/>
      </w:pPr>
      <w:rPr>
        <w:rFonts w:hint="default"/>
      </w:rPr>
    </w:lvl>
  </w:abstractNum>
  <w:abstractNum w:abstractNumId="2" w15:restartNumberingAfterBreak="0">
    <w:nsid w:val="3F37636F"/>
    <w:multiLevelType w:val="hybridMultilevel"/>
    <w:tmpl w:val="15DC1790"/>
    <w:lvl w:ilvl="0" w:tplc="11623434">
      <w:start w:val="1"/>
      <w:numFmt w:val="lowerLetter"/>
      <w:lvlText w:val="%1."/>
      <w:lvlJc w:val="left"/>
      <w:pPr>
        <w:tabs>
          <w:tab w:val="num" w:pos="2280"/>
        </w:tabs>
        <w:ind w:left="2280" w:hanging="15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0DD21F8"/>
    <w:multiLevelType w:val="hybridMultilevel"/>
    <w:tmpl w:val="42E0FEC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6BC27BB"/>
    <w:multiLevelType w:val="singleLevel"/>
    <w:tmpl w:val="DE7009CE"/>
    <w:lvl w:ilvl="0">
      <w:start w:val="9"/>
      <w:numFmt w:val="decimal"/>
      <w:lvlText w:val="%1."/>
      <w:lvlJc w:val="left"/>
      <w:pPr>
        <w:tabs>
          <w:tab w:val="num" w:pos="1080"/>
        </w:tabs>
        <w:ind w:left="1080" w:hanging="360"/>
      </w:pPr>
      <w:rPr>
        <w:rFont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342C"/>
    <w:rsid w:val="000C0EED"/>
    <w:rsid w:val="00103BF8"/>
    <w:rsid w:val="001445C6"/>
    <w:rsid w:val="001A6F88"/>
    <w:rsid w:val="001B3A4C"/>
    <w:rsid w:val="001E728E"/>
    <w:rsid w:val="0022342C"/>
    <w:rsid w:val="00240294"/>
    <w:rsid w:val="00290A52"/>
    <w:rsid w:val="002A65AD"/>
    <w:rsid w:val="00344EAB"/>
    <w:rsid w:val="00347EA2"/>
    <w:rsid w:val="003621DF"/>
    <w:rsid w:val="0057009B"/>
    <w:rsid w:val="005B1FDA"/>
    <w:rsid w:val="005C2DC1"/>
    <w:rsid w:val="005C7678"/>
    <w:rsid w:val="00611ABE"/>
    <w:rsid w:val="00612FB8"/>
    <w:rsid w:val="00623B10"/>
    <w:rsid w:val="00627050"/>
    <w:rsid w:val="00654005"/>
    <w:rsid w:val="0069362C"/>
    <w:rsid w:val="006D6CDA"/>
    <w:rsid w:val="00706493"/>
    <w:rsid w:val="007917B0"/>
    <w:rsid w:val="007E74B2"/>
    <w:rsid w:val="00831C9E"/>
    <w:rsid w:val="008902DB"/>
    <w:rsid w:val="008A0ACC"/>
    <w:rsid w:val="008A5587"/>
    <w:rsid w:val="0092737B"/>
    <w:rsid w:val="009B7114"/>
    <w:rsid w:val="009D3C6E"/>
    <w:rsid w:val="009E09F6"/>
    <w:rsid w:val="00A036C2"/>
    <w:rsid w:val="00A067F3"/>
    <w:rsid w:val="00A26C04"/>
    <w:rsid w:val="00A81D95"/>
    <w:rsid w:val="00A92296"/>
    <w:rsid w:val="00AA64DB"/>
    <w:rsid w:val="00AF2A2F"/>
    <w:rsid w:val="00AF6E19"/>
    <w:rsid w:val="00B7613E"/>
    <w:rsid w:val="00B80370"/>
    <w:rsid w:val="00C30E4F"/>
    <w:rsid w:val="00CD773F"/>
    <w:rsid w:val="00D24464"/>
    <w:rsid w:val="00D33109"/>
    <w:rsid w:val="00D37BFB"/>
    <w:rsid w:val="00D530E9"/>
    <w:rsid w:val="00D66945"/>
    <w:rsid w:val="00DA149F"/>
    <w:rsid w:val="00DA7BD0"/>
    <w:rsid w:val="00E02D3E"/>
    <w:rsid w:val="00E35AF9"/>
    <w:rsid w:val="00F30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86F1F7F-B1DA-46DF-BC95-8FC20648A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8A0ACC"/>
    <w:pPr>
      <w:keepNext/>
      <w:jc w:val="both"/>
      <w:outlineLvl w:val="0"/>
    </w:pPr>
    <w:rPr>
      <w:rFonts w:ascii="Courier" w:hAnsi="Courie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Courier" w:hAnsi="Courier"/>
      <w:sz w:val="22"/>
    </w:rPr>
  </w:style>
  <w:style w:type="paragraph" w:styleId="Title">
    <w:name w:val="Title"/>
    <w:basedOn w:val="Normal"/>
    <w:qFormat/>
    <w:pPr>
      <w:jc w:val="center"/>
    </w:pPr>
    <w:rPr>
      <w:rFonts w:ascii="Courier" w:hAnsi="Courier"/>
      <w:b/>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line="360" w:lineRule="auto"/>
      <w:ind w:firstLine="720"/>
      <w:jc w:val="both"/>
    </w:pPr>
    <w:rPr>
      <w:rFonts w:ascii="Courier" w:hAnsi="Courier"/>
      <w:b/>
      <w:bCs/>
      <w:sz w:val="22"/>
    </w:rPr>
  </w:style>
  <w:style w:type="paragraph" w:styleId="BodyTextIndent2">
    <w:name w:val="Body Text Indent 2"/>
    <w:basedOn w:val="Normal"/>
    <w:pPr>
      <w:spacing w:line="360" w:lineRule="auto"/>
      <w:ind w:firstLine="720"/>
      <w:jc w:val="both"/>
    </w:pPr>
    <w:rPr>
      <w:rFonts w:ascii="Courier" w:hAnsi="Courie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LOAN AGREEMENT</vt:lpstr>
    </vt:vector>
  </TitlesOfParts>
  <Company>Micron Electronics, Inc.</Company>
  <LinksUpToDate>false</LinksUpToDate>
  <CharactersWithSpaces>5577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LOAN AGREEMENT</dc:title>
  <dc:subject/>
  <dc:creator>Rosanne L.P. Sterne</dc:creator>
  <cp:keywords/>
  <cp:lastModifiedBy>CFECI</cp:lastModifiedBy>
  <cp:revision>2</cp:revision>
  <cp:lastPrinted>2013-10-21T16:35:00Z</cp:lastPrinted>
  <dcterms:created xsi:type="dcterms:W3CDTF">2021-08-03T14:54:00Z</dcterms:created>
  <dcterms:modified xsi:type="dcterms:W3CDTF">2021-08-03T14:54:00Z</dcterms:modified>
</cp:coreProperties>
</file>